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1" w:rsidRPr="00E80BCB" w:rsidRDefault="00E80BCB" w:rsidP="005138D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80BCB">
        <w:rPr>
          <w:b/>
          <w:sz w:val="32"/>
          <w:szCs w:val="32"/>
        </w:rPr>
        <w:t>Fiche de poste</w:t>
      </w:r>
    </w:p>
    <w:p w:rsidR="00E80BCB" w:rsidRPr="00E80BCB" w:rsidRDefault="00E80BCB" w:rsidP="005138D1">
      <w:pPr>
        <w:spacing w:after="0" w:line="240" w:lineRule="auto"/>
        <w:jc w:val="center"/>
        <w:rPr>
          <w:b/>
          <w:sz w:val="32"/>
          <w:szCs w:val="32"/>
        </w:rPr>
      </w:pPr>
      <w:r w:rsidRPr="00E80BCB">
        <w:rPr>
          <w:b/>
          <w:sz w:val="32"/>
          <w:szCs w:val="32"/>
        </w:rPr>
        <w:t>Interne D.E.S. Pharmacie Hospitalière et des collectivités</w:t>
      </w:r>
    </w:p>
    <w:p w:rsidR="00E80BCB" w:rsidRPr="00E80BCB" w:rsidRDefault="00E80BCB" w:rsidP="005138D1">
      <w:pPr>
        <w:spacing w:after="0" w:line="240" w:lineRule="auto"/>
        <w:jc w:val="center"/>
        <w:rPr>
          <w:b/>
          <w:sz w:val="32"/>
          <w:szCs w:val="32"/>
        </w:rPr>
      </w:pPr>
      <w:r w:rsidRPr="00E80BCB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roupe </w:t>
      </w:r>
      <w:r w:rsidRPr="00E80BCB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ospitalier </w:t>
      </w:r>
      <w:r w:rsidRPr="00E80BC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ublic </w:t>
      </w:r>
      <w:r w:rsidRPr="00E80BC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ud </w:t>
      </w:r>
      <w:r w:rsidRPr="00E80BC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ise</w:t>
      </w:r>
    </w:p>
    <w:p w:rsidR="00E80BCB" w:rsidRDefault="00E80BCB" w:rsidP="005138D1">
      <w:pPr>
        <w:spacing w:after="0" w:line="240" w:lineRule="auto"/>
      </w:pPr>
    </w:p>
    <w:p w:rsidR="00E80BCB" w:rsidRDefault="00E80BCB" w:rsidP="005138D1">
      <w:pPr>
        <w:spacing w:after="0" w:line="240" w:lineRule="auto"/>
      </w:pPr>
      <w:r>
        <w:t xml:space="preserve">Agréments : </w:t>
      </w:r>
    </w:p>
    <w:p w:rsidR="00E80BCB" w:rsidRDefault="00E80BCB" w:rsidP="005138D1">
      <w:pPr>
        <w:spacing w:after="0" w:line="240" w:lineRule="auto"/>
      </w:pPr>
      <w:r>
        <w:t>- 108 Pharmacie clinique, dispensation</w:t>
      </w:r>
    </w:p>
    <w:p w:rsidR="00E80BCB" w:rsidRDefault="00E80BCB" w:rsidP="005138D1">
      <w:pPr>
        <w:spacing w:after="0" w:line="240" w:lineRule="auto"/>
      </w:pPr>
      <w:r>
        <w:t>- 109 Economie de la santé et vigilances</w:t>
      </w:r>
    </w:p>
    <w:p w:rsidR="00E80BCB" w:rsidRDefault="00E80BCB" w:rsidP="005138D1">
      <w:pPr>
        <w:spacing w:after="0" w:line="240" w:lineRule="auto"/>
      </w:pPr>
      <w:r>
        <w:t>- 111 Stérilisation et dispositifs médicaux</w:t>
      </w:r>
    </w:p>
    <w:p w:rsidR="00E80BCB" w:rsidRDefault="00E80BCB" w:rsidP="005138D1">
      <w:pPr>
        <w:spacing w:after="0" w:line="240" w:lineRule="auto"/>
      </w:pPr>
    </w:p>
    <w:p w:rsidR="00E80BCB" w:rsidRPr="004F0DC6" w:rsidRDefault="00E80BCB" w:rsidP="005138D1">
      <w:pPr>
        <w:spacing w:after="0" w:line="240" w:lineRule="auto"/>
        <w:rPr>
          <w:b/>
          <w:sz w:val="28"/>
          <w:szCs w:val="28"/>
          <w:u w:val="single"/>
        </w:rPr>
      </w:pPr>
      <w:r w:rsidRPr="004F0DC6">
        <w:rPr>
          <w:b/>
          <w:sz w:val="28"/>
          <w:szCs w:val="28"/>
          <w:u w:val="single"/>
        </w:rPr>
        <w:t>Présentation générale de l’établissement</w:t>
      </w:r>
    </w:p>
    <w:p w:rsidR="00FC4F4C" w:rsidRDefault="00E80BCB" w:rsidP="005138D1">
      <w:pPr>
        <w:spacing w:after="0" w:line="240" w:lineRule="auto"/>
        <w:jc w:val="both"/>
      </w:pPr>
      <w:r>
        <w:t xml:space="preserve">Le </w:t>
      </w:r>
      <w:r w:rsidRPr="00E80BCB">
        <w:t>Groupe Hospitalier Public Sud Oise</w:t>
      </w:r>
      <w:r>
        <w:t xml:space="preserve"> (GHPSO) est un établissement de 8</w:t>
      </w:r>
      <w:r w:rsidR="000F48FE">
        <w:t>6</w:t>
      </w:r>
      <w:r>
        <w:t>0 lits de MCO, SSR, SLD et EPHAD répart</w:t>
      </w:r>
      <w:r w:rsidR="00FC4F4C">
        <w:t xml:space="preserve">i sur 2 sites (Creil et Senlis), </w:t>
      </w:r>
      <w:r w:rsidR="00B90D82">
        <w:t>dans un</w:t>
      </w:r>
      <w:r w:rsidR="00A836F7">
        <w:t xml:space="preserve"> </w:t>
      </w:r>
      <w:r w:rsidR="00FC4F4C">
        <w:t>bassin de population très important soit environ 250 000 personnes.</w:t>
      </w:r>
    </w:p>
    <w:p w:rsidR="00FC4F4C" w:rsidRDefault="00FC4F4C" w:rsidP="005138D1">
      <w:pPr>
        <w:spacing w:after="0" w:line="240" w:lineRule="auto"/>
        <w:jc w:val="both"/>
      </w:pPr>
    </w:p>
    <w:p w:rsidR="00E80BCB" w:rsidRDefault="00E80BCB" w:rsidP="005138D1">
      <w:pPr>
        <w:spacing w:after="0" w:line="240" w:lineRule="auto"/>
        <w:jc w:val="both"/>
      </w:pPr>
      <w:r>
        <w:t xml:space="preserve">Le GHPSO est l’établissement support du GHT </w:t>
      </w:r>
      <w:r w:rsidR="00B90D82">
        <w:t>Sud Oise</w:t>
      </w:r>
      <w:r w:rsidR="00A836F7">
        <w:t xml:space="preserve"> </w:t>
      </w:r>
      <w:r>
        <w:t xml:space="preserve">(comprenant Pont St Maxence, </w:t>
      </w:r>
      <w:r w:rsidR="00F30EAF">
        <w:t>Nanteuil</w:t>
      </w:r>
      <w:r>
        <w:t xml:space="preserve"> Le Haudoin, </w:t>
      </w:r>
      <w:r w:rsidR="00B90D82">
        <w:t>et 9 autres établissements associés</w:t>
      </w:r>
      <w:r>
        <w:t>)</w:t>
      </w:r>
      <w:r w:rsidR="00B90D82">
        <w:t>.</w:t>
      </w:r>
    </w:p>
    <w:p w:rsidR="00E80BCB" w:rsidRDefault="00E80BCB" w:rsidP="005138D1">
      <w:pPr>
        <w:spacing w:after="0" w:line="240" w:lineRule="auto"/>
        <w:jc w:val="both"/>
      </w:pPr>
      <w:r>
        <w:t>L’établissement a bénéficié d’un remaniement architectural sur les sites de Creil et Senlis dans les secteurs d’hospitalisation et de consultations</w:t>
      </w:r>
      <w:r w:rsidR="00675484">
        <w:t xml:space="preserve"> afin de présenter à la population une offre de soins</w:t>
      </w:r>
      <w:r w:rsidR="00FC4F4C">
        <w:t xml:space="preserve"> </w:t>
      </w:r>
      <w:r w:rsidR="00675484">
        <w:t>complète.</w:t>
      </w:r>
    </w:p>
    <w:p w:rsidR="005138D1" w:rsidRDefault="005138D1" w:rsidP="005138D1">
      <w:pPr>
        <w:spacing w:after="0" w:line="240" w:lineRule="auto"/>
        <w:jc w:val="both"/>
      </w:pPr>
      <w:r>
        <w:t>Le centre hospitalier dispose de plateaux techniques, d’unités hospitalisation, d’hôpitaux de jour, de semaine et des unités d’accueil de personnes âgées et assure</w:t>
      </w:r>
      <w:r w:rsidR="00B90D82">
        <w:t xml:space="preserve"> également</w:t>
      </w:r>
      <w:r>
        <w:t xml:space="preserve"> la prise en charge médicale des détenus au sein du centre de détention de Liancourt. </w:t>
      </w:r>
    </w:p>
    <w:p w:rsidR="004F0DC6" w:rsidRDefault="004F0DC6" w:rsidP="005138D1">
      <w:pPr>
        <w:spacing w:after="0" w:line="240" w:lineRule="auto"/>
        <w:jc w:val="both"/>
      </w:pPr>
    </w:p>
    <w:p w:rsidR="00E80BCB" w:rsidRDefault="005138D1" w:rsidP="005138D1">
      <w:pPr>
        <w:spacing w:after="0" w:line="240" w:lineRule="auto"/>
        <w:jc w:val="both"/>
      </w:pPr>
      <w:r>
        <w:t>Les activités sont les suivantes</w:t>
      </w:r>
      <w:r w:rsidR="00675484">
        <w:t xml:space="preserve"> répartis en </w:t>
      </w:r>
      <w:r w:rsidR="00FC4F4C">
        <w:t>7</w:t>
      </w:r>
      <w:r w:rsidR="00675484">
        <w:t xml:space="preserve"> pôles</w:t>
      </w:r>
      <w:r>
        <w:t xml:space="preserve"> : </w:t>
      </w:r>
    </w:p>
    <w:p w:rsidR="00675484" w:rsidRPr="00675484" w:rsidRDefault="00675484" w:rsidP="005138D1">
      <w:pPr>
        <w:spacing w:after="0" w:line="240" w:lineRule="auto"/>
        <w:jc w:val="both"/>
        <w:rPr>
          <w:u w:val="single"/>
        </w:rPr>
      </w:pPr>
      <w:r w:rsidRPr="00675484">
        <w:rPr>
          <w:u w:val="single"/>
        </w:rPr>
        <w:t>Pôle Mère- Enfant</w:t>
      </w:r>
    </w:p>
    <w:p w:rsidR="005138D1" w:rsidRDefault="005138D1" w:rsidP="005138D1">
      <w:pPr>
        <w:spacing w:after="0" w:line="240" w:lineRule="auto"/>
        <w:jc w:val="both"/>
      </w:pPr>
      <w:r>
        <w:t>- Pédiatrie, Réanimation néonatale, Urgences pédiatriques</w:t>
      </w:r>
    </w:p>
    <w:p w:rsidR="005138D1" w:rsidRDefault="005138D1" w:rsidP="005138D1">
      <w:pPr>
        <w:spacing w:after="0" w:line="240" w:lineRule="auto"/>
        <w:jc w:val="both"/>
      </w:pPr>
      <w:r>
        <w:t>- Gynécologie-Obstétrique,</w:t>
      </w:r>
      <w:r w:rsidR="00675484">
        <w:t xml:space="preserve"> Grossesses Pathologiques</w:t>
      </w:r>
      <w:r w:rsidR="00F30EAF">
        <w:t xml:space="preserve"> Maternité niveau 3 (35</w:t>
      </w:r>
      <w:r>
        <w:t>00 accouchements)</w:t>
      </w:r>
    </w:p>
    <w:p w:rsidR="00675484" w:rsidRPr="00675484" w:rsidRDefault="00675484" w:rsidP="005138D1">
      <w:pPr>
        <w:spacing w:after="0" w:line="240" w:lineRule="auto"/>
        <w:jc w:val="both"/>
        <w:rPr>
          <w:u w:val="single"/>
        </w:rPr>
      </w:pPr>
      <w:r w:rsidRPr="00675484">
        <w:rPr>
          <w:u w:val="single"/>
        </w:rPr>
        <w:t>Pôle Médecine</w:t>
      </w:r>
    </w:p>
    <w:p w:rsidR="005138D1" w:rsidRDefault="00675484" w:rsidP="005138D1">
      <w:pPr>
        <w:spacing w:after="0" w:line="240" w:lineRule="auto"/>
        <w:jc w:val="both"/>
      </w:pPr>
      <w:r>
        <w:t xml:space="preserve">- </w:t>
      </w:r>
      <w:r w:rsidR="005138D1">
        <w:t>Médecine I</w:t>
      </w:r>
      <w:r w:rsidR="00416C78">
        <w:t xml:space="preserve">nterne, Maladies Infectieuses, </w:t>
      </w:r>
      <w:r>
        <w:t>Hépato-gastroentérologie</w:t>
      </w:r>
      <w:r w:rsidR="00416C78">
        <w:t>, Diabéto-Endocrinologie</w:t>
      </w:r>
      <w:r w:rsidR="005138D1">
        <w:t>, Pneumologie,</w:t>
      </w:r>
    </w:p>
    <w:p w:rsidR="005138D1" w:rsidRDefault="00416C78" w:rsidP="005138D1">
      <w:pPr>
        <w:spacing w:after="0" w:line="240" w:lineRule="auto"/>
        <w:jc w:val="both"/>
      </w:pPr>
      <w:r>
        <w:t xml:space="preserve">- </w:t>
      </w:r>
      <w:r w:rsidR="005138D1">
        <w:t>Neurologie et Unité de Neurologie Vasculaire</w:t>
      </w:r>
    </w:p>
    <w:p w:rsidR="005138D1" w:rsidRDefault="005138D1" w:rsidP="005138D1">
      <w:pPr>
        <w:spacing w:after="0" w:line="240" w:lineRule="auto"/>
        <w:jc w:val="both"/>
      </w:pPr>
      <w:r>
        <w:t>- Cardiologie, Unité de Soins Intensifs de Cardiologie et Coronarographie</w:t>
      </w:r>
    </w:p>
    <w:p w:rsidR="00675484" w:rsidRDefault="00675484" w:rsidP="005138D1">
      <w:pPr>
        <w:spacing w:after="0" w:line="240" w:lineRule="auto"/>
        <w:jc w:val="both"/>
      </w:pPr>
      <w:r>
        <w:t>- Néphrologie et Dialyse (centre lourd)</w:t>
      </w:r>
    </w:p>
    <w:p w:rsidR="00675484" w:rsidRPr="00675484" w:rsidRDefault="00675484" w:rsidP="005138D1">
      <w:pPr>
        <w:spacing w:after="0" w:line="240" w:lineRule="auto"/>
        <w:jc w:val="both"/>
        <w:rPr>
          <w:u w:val="single"/>
        </w:rPr>
      </w:pPr>
      <w:r w:rsidRPr="00675484">
        <w:rPr>
          <w:u w:val="single"/>
        </w:rPr>
        <w:t>Pôle chirurgie</w:t>
      </w:r>
    </w:p>
    <w:p w:rsidR="005138D1" w:rsidRDefault="00186D86" w:rsidP="005138D1">
      <w:pPr>
        <w:spacing w:after="0" w:line="240" w:lineRule="auto"/>
        <w:jc w:val="both"/>
      </w:pPr>
      <w:r>
        <w:t xml:space="preserve">- </w:t>
      </w:r>
      <w:r w:rsidR="005138D1">
        <w:t xml:space="preserve"> Chirurgie générale et digestive, Urologie, </w:t>
      </w:r>
      <w:r w:rsidR="00675484">
        <w:t>Orthopédie</w:t>
      </w:r>
      <w:r w:rsidR="005138D1">
        <w:t xml:space="preserve"> et Traumatologie</w:t>
      </w:r>
    </w:p>
    <w:p w:rsidR="005138D1" w:rsidRDefault="005138D1" w:rsidP="005138D1">
      <w:pPr>
        <w:spacing w:after="0" w:line="240" w:lineRule="auto"/>
        <w:jc w:val="both"/>
      </w:pPr>
      <w:r>
        <w:t xml:space="preserve">- ORL, </w:t>
      </w:r>
      <w:r w:rsidR="00186D86">
        <w:t>Ophtalmologie</w:t>
      </w:r>
      <w:r>
        <w:t xml:space="preserve"> et Stomatologie</w:t>
      </w:r>
    </w:p>
    <w:p w:rsidR="00675484" w:rsidRPr="00675484" w:rsidRDefault="00675484" w:rsidP="005138D1">
      <w:pPr>
        <w:spacing w:after="0" w:line="240" w:lineRule="auto"/>
        <w:jc w:val="both"/>
        <w:rPr>
          <w:u w:val="single"/>
        </w:rPr>
      </w:pPr>
      <w:r w:rsidRPr="00675484">
        <w:rPr>
          <w:u w:val="single"/>
        </w:rPr>
        <w:t>Pôle URAD</w:t>
      </w:r>
    </w:p>
    <w:p w:rsidR="00675484" w:rsidRDefault="00675484" w:rsidP="005138D1">
      <w:pPr>
        <w:spacing w:after="0" w:line="240" w:lineRule="auto"/>
        <w:jc w:val="both"/>
      </w:pPr>
      <w:r>
        <w:t>- Anesthésie, Réanimation, Unité de Soins Continus et Accueil Urgences, SMUR</w:t>
      </w:r>
    </w:p>
    <w:p w:rsidR="00832DCE" w:rsidRDefault="00832DCE" w:rsidP="005138D1">
      <w:pPr>
        <w:spacing w:after="0" w:line="240" w:lineRule="auto"/>
        <w:jc w:val="both"/>
      </w:pPr>
      <w:r>
        <w:t xml:space="preserve">- Unité de consultations et de Soins aux </w:t>
      </w:r>
      <w:r w:rsidR="007F0E89">
        <w:t xml:space="preserve">800 </w:t>
      </w:r>
      <w:r>
        <w:t>détenus</w:t>
      </w:r>
    </w:p>
    <w:p w:rsidR="00675484" w:rsidRPr="00832DCE" w:rsidRDefault="00675484" w:rsidP="005138D1">
      <w:pPr>
        <w:spacing w:after="0" w:line="240" w:lineRule="auto"/>
        <w:jc w:val="both"/>
        <w:rPr>
          <w:u w:val="single"/>
        </w:rPr>
      </w:pPr>
      <w:r w:rsidRPr="00832DCE">
        <w:rPr>
          <w:u w:val="single"/>
        </w:rPr>
        <w:t>Pôle Oncologie</w:t>
      </w:r>
    </w:p>
    <w:p w:rsidR="00675484" w:rsidRDefault="00675484" w:rsidP="005138D1">
      <w:pPr>
        <w:spacing w:after="0" w:line="240" w:lineRule="auto"/>
        <w:jc w:val="both"/>
      </w:pPr>
      <w:r>
        <w:t>- Oncologie, Hôpitaux de jour et de semaine oncologiques, unités de soins palliatifs</w:t>
      </w:r>
    </w:p>
    <w:p w:rsidR="00675484" w:rsidRPr="00832DCE" w:rsidRDefault="00675484" w:rsidP="005138D1">
      <w:pPr>
        <w:spacing w:after="0" w:line="240" w:lineRule="auto"/>
        <w:jc w:val="both"/>
        <w:rPr>
          <w:u w:val="single"/>
        </w:rPr>
      </w:pPr>
      <w:r w:rsidRPr="00832DCE">
        <w:rPr>
          <w:u w:val="single"/>
        </w:rPr>
        <w:t>Pôle Gériatrie</w:t>
      </w:r>
    </w:p>
    <w:p w:rsidR="00675484" w:rsidRDefault="00675484" w:rsidP="005138D1">
      <w:pPr>
        <w:spacing w:after="0" w:line="240" w:lineRule="auto"/>
        <w:jc w:val="both"/>
      </w:pPr>
      <w:r>
        <w:t>- SSR, SLD, EPHAD, Gériatrie aiguë</w:t>
      </w:r>
    </w:p>
    <w:p w:rsidR="00FD49A6" w:rsidRPr="00FC4F4C" w:rsidRDefault="00FD49A6" w:rsidP="005138D1">
      <w:pPr>
        <w:spacing w:after="0" w:line="240" w:lineRule="auto"/>
        <w:jc w:val="both"/>
        <w:rPr>
          <w:u w:val="single"/>
        </w:rPr>
      </w:pPr>
      <w:r w:rsidRPr="00FC4F4C">
        <w:rPr>
          <w:u w:val="single"/>
        </w:rPr>
        <w:t>Pôle Médic</w:t>
      </w:r>
      <w:r w:rsidR="00FC4F4C">
        <w:rPr>
          <w:u w:val="single"/>
        </w:rPr>
        <w:t>o-</w:t>
      </w:r>
      <w:r w:rsidRPr="00FC4F4C">
        <w:rPr>
          <w:u w:val="single"/>
        </w:rPr>
        <w:t>technique</w:t>
      </w:r>
    </w:p>
    <w:p w:rsidR="00FD49A6" w:rsidRDefault="00FD49A6" w:rsidP="005138D1">
      <w:pPr>
        <w:spacing w:after="0" w:line="240" w:lineRule="auto"/>
        <w:jc w:val="both"/>
      </w:pPr>
      <w:r>
        <w:t xml:space="preserve">- </w:t>
      </w:r>
      <w:r w:rsidR="00E56F8E">
        <w:t>Pharmacie</w:t>
      </w:r>
      <w:r w:rsidR="009C6FAC">
        <w:t>-Stérilisation</w:t>
      </w:r>
      <w:r>
        <w:t>, Laboratoire Biologie,</w:t>
      </w:r>
      <w:r w:rsidR="00CE2CC3">
        <w:t xml:space="preserve"> Anapath, Hygiène Hospitalière </w:t>
      </w:r>
      <w:r>
        <w:t xml:space="preserve">(et réseau </w:t>
      </w:r>
      <w:r w:rsidR="00E56F8E">
        <w:t>sectoriel d’Hygiène), Radiologie</w:t>
      </w:r>
    </w:p>
    <w:p w:rsidR="007F0E89" w:rsidRDefault="007F0E89" w:rsidP="005138D1">
      <w:pPr>
        <w:spacing w:after="0" w:line="240" w:lineRule="auto"/>
        <w:jc w:val="both"/>
      </w:pPr>
    </w:p>
    <w:p w:rsidR="004F0DC6" w:rsidRDefault="004F0DC6" w:rsidP="005138D1">
      <w:pPr>
        <w:spacing w:after="0" w:line="240" w:lineRule="auto"/>
        <w:jc w:val="both"/>
      </w:pPr>
    </w:p>
    <w:p w:rsidR="007F0E89" w:rsidRDefault="007F0E89" w:rsidP="005138D1">
      <w:pPr>
        <w:spacing w:after="0" w:line="240" w:lineRule="auto"/>
        <w:jc w:val="both"/>
      </w:pPr>
    </w:p>
    <w:p w:rsidR="007F0E89" w:rsidRPr="004F0DC6" w:rsidRDefault="004F0DC6" w:rsidP="004F0DC6">
      <w:pPr>
        <w:spacing w:after="0" w:line="240" w:lineRule="auto"/>
        <w:rPr>
          <w:b/>
          <w:sz w:val="28"/>
          <w:szCs w:val="28"/>
          <w:u w:val="single"/>
        </w:rPr>
      </w:pPr>
      <w:r w:rsidRPr="004F0DC6">
        <w:rPr>
          <w:b/>
          <w:sz w:val="28"/>
          <w:szCs w:val="28"/>
          <w:u w:val="single"/>
        </w:rPr>
        <w:t>Présentation</w:t>
      </w:r>
      <w:r w:rsidR="009C6FAC" w:rsidRPr="004F0DC6">
        <w:rPr>
          <w:b/>
          <w:sz w:val="28"/>
          <w:szCs w:val="28"/>
          <w:u w:val="single"/>
        </w:rPr>
        <w:t xml:space="preserve"> de la Pharmacie</w:t>
      </w:r>
    </w:p>
    <w:p w:rsidR="009C6FAC" w:rsidRDefault="009C6FAC" w:rsidP="005138D1">
      <w:pPr>
        <w:spacing w:after="0" w:line="240" w:lineRule="auto"/>
        <w:jc w:val="both"/>
      </w:pPr>
    </w:p>
    <w:p w:rsidR="00527D43" w:rsidRDefault="009C6FAC" w:rsidP="005138D1">
      <w:pPr>
        <w:spacing w:after="0" w:line="240" w:lineRule="auto"/>
        <w:jc w:val="both"/>
      </w:pPr>
      <w:r>
        <w:t xml:space="preserve">L’équipe </w:t>
      </w:r>
      <w:r w:rsidR="00527D43">
        <w:t>pharmaceutique</w:t>
      </w:r>
      <w:r>
        <w:t xml:space="preserve"> est composée de 8 praticiens hospitaliers, de 3 internes en pha</w:t>
      </w:r>
      <w:r w:rsidR="00F30EAF">
        <w:t>rmacie, d’étudiants en 5AHU,</w:t>
      </w:r>
      <w:r w:rsidR="00D956F2" w:rsidRPr="00D956F2">
        <w:t xml:space="preserve"> </w:t>
      </w:r>
      <w:r w:rsidR="00E87379">
        <w:t xml:space="preserve">de </w:t>
      </w:r>
      <w:r w:rsidR="00D956F2">
        <w:t>2 cadres de santé,</w:t>
      </w:r>
      <w:r w:rsidR="00F30EAF">
        <w:t xml:space="preserve"> </w:t>
      </w:r>
      <w:r w:rsidR="00E87379">
        <w:t xml:space="preserve">de </w:t>
      </w:r>
      <w:r w:rsidR="00F30EAF">
        <w:t>22 préparateurs,</w:t>
      </w:r>
      <w:r w:rsidR="00D956F2">
        <w:t xml:space="preserve"> </w:t>
      </w:r>
      <w:r w:rsidR="00E87379">
        <w:t xml:space="preserve">de </w:t>
      </w:r>
      <w:r w:rsidR="00D956F2">
        <w:t>2 apprentis préparateurs,</w:t>
      </w:r>
      <w:r>
        <w:t xml:space="preserve"> </w:t>
      </w:r>
      <w:r w:rsidR="00E87379">
        <w:t xml:space="preserve">de </w:t>
      </w:r>
      <w:r w:rsidR="00F30EAF">
        <w:t xml:space="preserve">8 logisticiens, </w:t>
      </w:r>
      <w:r w:rsidR="00E87379">
        <w:t xml:space="preserve">de </w:t>
      </w:r>
      <w:r>
        <w:t xml:space="preserve">3 </w:t>
      </w:r>
      <w:r w:rsidR="00527D43">
        <w:t>agents</w:t>
      </w:r>
      <w:r>
        <w:t xml:space="preserve"> administratifs</w:t>
      </w:r>
      <w:r w:rsidR="00527D43">
        <w:t xml:space="preserve"> et au sein de l’unité de Stérilisation,</w:t>
      </w:r>
      <w:r w:rsidR="00E87379">
        <w:t xml:space="preserve"> de</w:t>
      </w:r>
      <w:r w:rsidR="00527D43">
        <w:t xml:space="preserve"> 2 IBOD et</w:t>
      </w:r>
      <w:r w:rsidR="00E87379">
        <w:t xml:space="preserve"> de</w:t>
      </w:r>
      <w:r w:rsidR="00527D43">
        <w:t xml:space="preserve"> 11 agents</w:t>
      </w:r>
      <w:r>
        <w:t>.</w:t>
      </w:r>
    </w:p>
    <w:p w:rsidR="009C6FAC" w:rsidRDefault="009C6FAC" w:rsidP="005138D1">
      <w:pPr>
        <w:spacing w:after="0" w:line="240" w:lineRule="auto"/>
        <w:jc w:val="both"/>
      </w:pPr>
      <w:r>
        <w:t xml:space="preserve">Ces équipes se répartissent sur les </w:t>
      </w:r>
      <w:r w:rsidR="00085D74">
        <w:t>s</w:t>
      </w:r>
      <w:r>
        <w:t>ites de Creil et Senlis.</w:t>
      </w:r>
    </w:p>
    <w:p w:rsidR="00527D43" w:rsidRDefault="00527D43" w:rsidP="005138D1">
      <w:pPr>
        <w:spacing w:after="0" w:line="240" w:lineRule="auto"/>
        <w:jc w:val="both"/>
      </w:pPr>
    </w:p>
    <w:p w:rsidR="00F67926" w:rsidRDefault="00F67926" w:rsidP="005138D1">
      <w:pPr>
        <w:spacing w:after="0" w:line="240" w:lineRule="auto"/>
        <w:jc w:val="both"/>
      </w:pPr>
    </w:p>
    <w:p w:rsidR="00455DDA" w:rsidRDefault="00455DDA" w:rsidP="005138D1">
      <w:pPr>
        <w:spacing w:after="0" w:line="240" w:lineRule="auto"/>
        <w:jc w:val="both"/>
      </w:pPr>
    </w:p>
    <w:p w:rsidR="00372B18" w:rsidRDefault="009C6FAC" w:rsidP="005138D1">
      <w:pPr>
        <w:spacing w:after="0" w:line="240" w:lineRule="auto"/>
        <w:jc w:val="both"/>
      </w:pPr>
      <w:r>
        <w:lastRenderedPageBreak/>
        <w:t xml:space="preserve">Les activités techniques de la PUI sont diversifiées : </w:t>
      </w:r>
    </w:p>
    <w:p w:rsidR="00372B18" w:rsidRDefault="00372B18" w:rsidP="005138D1">
      <w:pPr>
        <w:spacing w:after="0" w:line="240" w:lineRule="auto"/>
        <w:jc w:val="both"/>
      </w:pPr>
      <w:r>
        <w:t xml:space="preserve">- </w:t>
      </w:r>
      <w:r w:rsidR="009C6FAC">
        <w:t>Dispositifs Médicaux (</w:t>
      </w:r>
      <w:r w:rsidR="00680C5E">
        <w:t xml:space="preserve">un pharmacien du service assure la </w:t>
      </w:r>
      <w:r w:rsidR="009C6FAC">
        <w:t xml:space="preserve">coordination du groupement régional), </w:t>
      </w:r>
    </w:p>
    <w:p w:rsidR="00372B18" w:rsidRDefault="00372B18" w:rsidP="005138D1">
      <w:pPr>
        <w:spacing w:after="0" w:line="240" w:lineRule="auto"/>
        <w:jc w:val="both"/>
      </w:pPr>
      <w:r>
        <w:t xml:space="preserve">- </w:t>
      </w:r>
      <w:r w:rsidR="009C6FAC">
        <w:t>Médicaments (ATU, MDS, Hors GHS</w:t>
      </w:r>
      <w:r w:rsidR="00680C5E">
        <w:t>, Stupéfiants</w:t>
      </w:r>
      <w:r w:rsidR="009C6FAC">
        <w:t>)</w:t>
      </w:r>
      <w:r>
        <w:t>, Rétrocession</w:t>
      </w:r>
    </w:p>
    <w:p w:rsidR="00372B18" w:rsidRDefault="00372B18" w:rsidP="005138D1">
      <w:pPr>
        <w:spacing w:after="0" w:line="240" w:lineRule="auto"/>
        <w:jc w:val="both"/>
      </w:pPr>
      <w:r>
        <w:t xml:space="preserve">- </w:t>
      </w:r>
      <w:r w:rsidR="00527D43">
        <w:t>Pharmacot</w:t>
      </w:r>
      <w:r w:rsidR="009C6FAC">
        <w:t>echnie (agr</w:t>
      </w:r>
      <w:r w:rsidR="00680C5E">
        <w:t>ément préparation hospitalière,</w:t>
      </w:r>
      <w:r w:rsidR="00CD1DE8">
        <w:t xml:space="preserve"> </w:t>
      </w:r>
      <w:r w:rsidR="00680C5E">
        <w:t>p</w:t>
      </w:r>
      <w:r w:rsidR="009C6FAC">
        <w:t>réparations pédiatriques, URCC de 10 000 Préparations),</w:t>
      </w:r>
      <w:r>
        <w:t xml:space="preserve"> unité de reconditionnement des médicaments</w:t>
      </w:r>
      <w:r w:rsidR="00F30EAF">
        <w:t>, sous-</w:t>
      </w:r>
      <w:r w:rsidR="00D44BAF">
        <w:t>traitance (donneur d’ordre avec des prép</w:t>
      </w:r>
      <w:r w:rsidR="00F30EAF">
        <w:t>a</w:t>
      </w:r>
      <w:r w:rsidR="00D44BAF">
        <w:t>rations nutrition parentérale, oncologique orale, ophtalmologique)</w:t>
      </w:r>
    </w:p>
    <w:p w:rsidR="00372B18" w:rsidRDefault="00372B18" w:rsidP="005138D1">
      <w:pPr>
        <w:spacing w:after="0" w:line="240" w:lineRule="auto"/>
        <w:jc w:val="both"/>
      </w:pPr>
      <w:r>
        <w:t>- Pharmacie Clinique</w:t>
      </w:r>
      <w:r w:rsidR="00680C5E">
        <w:t xml:space="preserve">, </w:t>
      </w:r>
      <w:r w:rsidR="008E56F2">
        <w:t xml:space="preserve"> optimisation thérapeutique</w:t>
      </w:r>
      <w:r w:rsidR="00680C5E">
        <w:t xml:space="preserve"> en particulier</w:t>
      </w:r>
      <w:r w:rsidR="008E56F2">
        <w:t xml:space="preserve"> chez le sujet âgé</w:t>
      </w:r>
      <w:r>
        <w:t xml:space="preserve">, Conciliation médicamenteuse, </w:t>
      </w:r>
      <w:r w:rsidR="009C6FAC">
        <w:t>Dispensation Individuelle et Journalière</w:t>
      </w:r>
      <w:r w:rsidR="00680C5E">
        <w:t xml:space="preserve"> en MCO</w:t>
      </w:r>
    </w:p>
    <w:p w:rsidR="00372B18" w:rsidRDefault="00372B18" w:rsidP="005138D1">
      <w:pPr>
        <w:spacing w:after="0" w:line="240" w:lineRule="auto"/>
        <w:jc w:val="both"/>
      </w:pPr>
      <w:r>
        <w:t>- Automate de dispensation</w:t>
      </w:r>
    </w:p>
    <w:p w:rsidR="009C6FAC" w:rsidRDefault="00372B18" w:rsidP="005138D1">
      <w:pPr>
        <w:spacing w:after="0" w:line="240" w:lineRule="auto"/>
        <w:jc w:val="both"/>
      </w:pPr>
      <w:r>
        <w:t xml:space="preserve">- </w:t>
      </w:r>
      <w:r w:rsidR="00527D43">
        <w:t>Unité de stérilisation</w:t>
      </w:r>
      <w:r w:rsidR="009C6FAC">
        <w:t>.</w:t>
      </w:r>
    </w:p>
    <w:p w:rsidR="009C6FAC" w:rsidRDefault="009C6FAC" w:rsidP="005138D1">
      <w:pPr>
        <w:spacing w:after="0" w:line="240" w:lineRule="auto"/>
        <w:jc w:val="both"/>
      </w:pPr>
      <w:r>
        <w:t xml:space="preserve">Par ailleurs, à travers la coordination du groupement d’achat régional des dispositifs médicaux, des </w:t>
      </w:r>
      <w:r w:rsidR="00E629EE">
        <w:t>marchés locaux</w:t>
      </w:r>
      <w:r>
        <w:t xml:space="preserve">, une importante activité de </w:t>
      </w:r>
      <w:r w:rsidR="00527D43">
        <w:t>gestion d’achat hospitalier est réalisée.</w:t>
      </w:r>
    </w:p>
    <w:p w:rsidR="0010075A" w:rsidRDefault="0010075A" w:rsidP="005138D1">
      <w:pPr>
        <w:spacing w:after="0" w:line="240" w:lineRule="auto"/>
        <w:jc w:val="both"/>
      </w:pPr>
    </w:p>
    <w:p w:rsidR="0010075A" w:rsidRDefault="0010075A" w:rsidP="005138D1">
      <w:pPr>
        <w:spacing w:after="0" w:line="240" w:lineRule="auto"/>
        <w:jc w:val="both"/>
      </w:pPr>
    </w:p>
    <w:p w:rsidR="00372B18" w:rsidRPr="003E5CD1" w:rsidRDefault="00BB0B37" w:rsidP="003E5CD1">
      <w:pPr>
        <w:spacing w:after="0" w:line="240" w:lineRule="auto"/>
        <w:rPr>
          <w:b/>
          <w:sz w:val="28"/>
          <w:szCs w:val="28"/>
          <w:u w:val="single"/>
        </w:rPr>
      </w:pPr>
      <w:r w:rsidRPr="003E5CD1">
        <w:rPr>
          <w:b/>
          <w:sz w:val="28"/>
          <w:szCs w:val="28"/>
          <w:u w:val="single"/>
        </w:rPr>
        <w:t>Présentation du poste de l’interne</w:t>
      </w:r>
    </w:p>
    <w:p w:rsidR="00BB0B37" w:rsidRDefault="00BB0B37" w:rsidP="005138D1">
      <w:pPr>
        <w:spacing w:after="0" w:line="240" w:lineRule="auto"/>
        <w:jc w:val="both"/>
      </w:pPr>
    </w:p>
    <w:p w:rsidR="00D956F2" w:rsidRDefault="00D956F2" w:rsidP="005138D1">
      <w:pPr>
        <w:spacing w:after="0" w:line="240" w:lineRule="auto"/>
        <w:jc w:val="both"/>
      </w:pPr>
      <w:r w:rsidRPr="003E5CD1">
        <w:rPr>
          <w:u w:val="single"/>
        </w:rPr>
        <w:t>Relations Hiérarchiques</w:t>
      </w:r>
      <w:r>
        <w:t> : le pharmacien chef de service, le pharmacien référent, les pharmaciens praticiens hospitaliers.</w:t>
      </w:r>
    </w:p>
    <w:p w:rsidR="00D956F2" w:rsidRDefault="00D956F2" w:rsidP="005138D1">
      <w:pPr>
        <w:spacing w:after="0" w:line="240" w:lineRule="auto"/>
        <w:jc w:val="both"/>
      </w:pPr>
      <w:r w:rsidRPr="003E5CD1">
        <w:rPr>
          <w:u w:val="single"/>
        </w:rPr>
        <w:t>Relations fonctionnelles</w:t>
      </w:r>
      <w:r>
        <w:t xml:space="preserve"> : les cadres de santé de la pharmacie, les préparateurs et apprentis, les logisticiens, les agents administratifs de la </w:t>
      </w:r>
      <w:r w:rsidR="00BB0B37">
        <w:t>pharmacie</w:t>
      </w:r>
      <w:r>
        <w:t>,</w:t>
      </w:r>
      <w:r w:rsidR="00BB0B37">
        <w:t xml:space="preserve"> les étudiants de AHU, </w:t>
      </w:r>
      <w:r>
        <w:t xml:space="preserve"> le personnel médical et paramédical de l’ensemble de l’établissement. </w:t>
      </w:r>
    </w:p>
    <w:p w:rsidR="004C5B31" w:rsidRDefault="004C5B31" w:rsidP="005138D1">
      <w:pPr>
        <w:spacing w:after="0" w:line="240" w:lineRule="auto"/>
        <w:jc w:val="both"/>
      </w:pPr>
    </w:p>
    <w:p w:rsidR="004C5B31" w:rsidRDefault="004C5B31" w:rsidP="005138D1">
      <w:pPr>
        <w:spacing w:after="0" w:line="240" w:lineRule="auto"/>
        <w:jc w:val="both"/>
      </w:pPr>
      <w:r w:rsidRPr="00005107">
        <w:rPr>
          <w:u w:val="single"/>
        </w:rPr>
        <w:t>Horaires</w:t>
      </w:r>
      <w:r>
        <w:t> : l’interne assurera 10 demi-journées du lundi au vendredi. Il participera à la permanence pharmaceutique le samedi matin en binôme avec un pharmacien.</w:t>
      </w:r>
    </w:p>
    <w:p w:rsidR="006E68AA" w:rsidRDefault="006E68AA" w:rsidP="005138D1">
      <w:pPr>
        <w:spacing w:after="0" w:line="240" w:lineRule="auto"/>
        <w:jc w:val="both"/>
      </w:pPr>
    </w:p>
    <w:p w:rsidR="00B575A8" w:rsidRDefault="00B575A8" w:rsidP="005138D1">
      <w:pPr>
        <w:spacing w:after="0" w:line="240" w:lineRule="auto"/>
        <w:jc w:val="both"/>
      </w:pPr>
    </w:p>
    <w:p w:rsidR="006E68AA" w:rsidRPr="00B575A8" w:rsidRDefault="006E68AA" w:rsidP="00B575A8">
      <w:pPr>
        <w:spacing w:after="0" w:line="240" w:lineRule="auto"/>
        <w:rPr>
          <w:b/>
          <w:u w:val="single"/>
        </w:rPr>
      </w:pPr>
      <w:r w:rsidRPr="00B575A8">
        <w:rPr>
          <w:b/>
          <w:u w:val="single"/>
        </w:rPr>
        <w:t xml:space="preserve">Profil : </w:t>
      </w:r>
      <w:r w:rsidR="007C6C6A">
        <w:rPr>
          <w:b/>
          <w:u w:val="single"/>
        </w:rPr>
        <w:t>Stérilisation et Disp</w:t>
      </w:r>
      <w:r w:rsidR="007302E7">
        <w:rPr>
          <w:b/>
          <w:u w:val="single"/>
        </w:rPr>
        <w:t>o</w:t>
      </w:r>
      <w:r w:rsidR="007C6C6A">
        <w:rPr>
          <w:b/>
          <w:u w:val="single"/>
        </w:rPr>
        <w:t>stifs médicaux (111</w:t>
      </w:r>
      <w:r w:rsidRPr="00B575A8">
        <w:rPr>
          <w:b/>
          <w:u w:val="single"/>
        </w:rPr>
        <w:t>)</w:t>
      </w:r>
    </w:p>
    <w:p w:rsidR="006E68AA" w:rsidRDefault="006E68AA" w:rsidP="005138D1">
      <w:pPr>
        <w:spacing w:after="0" w:line="240" w:lineRule="auto"/>
        <w:jc w:val="both"/>
      </w:pPr>
      <w:r>
        <w:t xml:space="preserve"> Après une période de formation (utilisation des logiciels, procédures internes)</w:t>
      </w:r>
      <w:r w:rsidR="004C5B31">
        <w:t>,</w:t>
      </w:r>
      <w:r>
        <w:t xml:space="preserve"> il assurera, en collaboration avec les autres pharmaciens,  les tâches suivantes : </w:t>
      </w:r>
    </w:p>
    <w:p w:rsidR="00F836E6" w:rsidRDefault="003E42A3" w:rsidP="006E68A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Dispositifs médicaux</w:t>
      </w:r>
    </w:p>
    <w:p w:rsidR="003E42A3" w:rsidRPr="003E42A3" w:rsidRDefault="003E42A3" w:rsidP="003E42A3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3E42A3">
        <w:t xml:space="preserve">L’interne </w:t>
      </w:r>
      <w:r>
        <w:t>prend connaissance des dispositifs médicaux, de leur utilisation par les acteurs de soins (observation d’interventions, d’actes techniques)</w:t>
      </w:r>
    </w:p>
    <w:p w:rsidR="00F836E6" w:rsidRDefault="003E42A3" w:rsidP="00F836E6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Matériovigilance, analyse des déclarations </w:t>
      </w:r>
      <w:r w:rsidR="00F836E6">
        <w:t xml:space="preserve">en lien avec les unités de soins </w:t>
      </w:r>
      <w:r>
        <w:t>et</w:t>
      </w:r>
      <w:r w:rsidR="00F836E6">
        <w:t xml:space="preserve"> le matério</w:t>
      </w:r>
      <w:r w:rsidR="007E19B2">
        <w:t>-</w:t>
      </w:r>
      <w:r w:rsidR="00F836E6">
        <w:t>vigilant</w:t>
      </w:r>
      <w:r w:rsidR="007336DA">
        <w:t>, retrait de lot</w:t>
      </w:r>
    </w:p>
    <w:p w:rsidR="007336DA" w:rsidRDefault="007336DA" w:rsidP="00F836E6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Gestion : gestion de stock, inventaires des DMI, audit de </w:t>
      </w:r>
      <w:r w:rsidR="00EB398D">
        <w:t>s</w:t>
      </w:r>
      <w:r>
        <w:t>tockage</w:t>
      </w:r>
    </w:p>
    <w:p w:rsidR="009223A1" w:rsidRDefault="003E42A3" w:rsidP="00F836E6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Traçabilité des</w:t>
      </w:r>
      <w:r w:rsidR="009223A1">
        <w:t xml:space="preserve"> DMI : formation </w:t>
      </w:r>
      <w:r w:rsidR="00EB398D">
        <w:t xml:space="preserve">à la réglementation, utilisation du logiciel </w:t>
      </w:r>
      <w:r w:rsidR="009223A1">
        <w:t xml:space="preserve">et audits </w:t>
      </w:r>
    </w:p>
    <w:p w:rsidR="009223A1" w:rsidRDefault="009223A1" w:rsidP="009223A1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Participation aux procédures de marchés publics locales ou en lien avec le groupement régional d’achat</w:t>
      </w:r>
      <w:r w:rsidR="003E42A3">
        <w:t xml:space="preserve">, le GHPSO </w:t>
      </w:r>
      <w:r w:rsidR="00CE2CC3">
        <w:t xml:space="preserve">en </w:t>
      </w:r>
      <w:r w:rsidR="003E42A3">
        <w:t xml:space="preserve">assurant la coordination </w:t>
      </w:r>
      <w:r w:rsidR="007336DA">
        <w:t>(analyse</w:t>
      </w:r>
      <w:r w:rsidR="003E42A3">
        <w:t xml:space="preserve"> des offres, préparation des commissions de choix)</w:t>
      </w:r>
      <w:r w:rsidR="007302E7">
        <w:t>, élaboration des critères de choix et réalisation des essais</w:t>
      </w:r>
    </w:p>
    <w:p w:rsidR="00FE3CAC" w:rsidRDefault="00FE3CAC" w:rsidP="003E42A3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Etude médico-économique pour le choix des référencements.</w:t>
      </w:r>
    </w:p>
    <w:p w:rsidR="00EB0542" w:rsidRDefault="00EB0542" w:rsidP="00EB054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EB0542">
        <w:rPr>
          <w:b/>
        </w:rPr>
        <w:t>Stérilisation</w:t>
      </w:r>
      <w:r>
        <w:t xml:space="preserve"> : </w:t>
      </w:r>
      <w:r w:rsidR="007302E7">
        <w:t xml:space="preserve">formation et participation aux </w:t>
      </w:r>
      <w:r>
        <w:t>des différentes étapes du circuit, démarche qualité en stérilisation</w:t>
      </w:r>
    </w:p>
    <w:p w:rsidR="008B4A94" w:rsidRDefault="008B4A94" w:rsidP="006E68A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22A48">
        <w:rPr>
          <w:b/>
        </w:rPr>
        <w:t>Assurance Qualité</w:t>
      </w:r>
      <w:r>
        <w:t xml:space="preserve"> : </w:t>
      </w:r>
      <w:r w:rsidR="001E7B45">
        <w:t>p</w:t>
      </w:r>
      <w:r>
        <w:t>articipation aux évaluations (EPP, Audits, Certification, …)</w:t>
      </w:r>
      <w:r w:rsidR="00FE0419">
        <w:t>, audits piluliers (DJIN)</w:t>
      </w:r>
      <w:r w:rsidR="00FE3CAC">
        <w:t xml:space="preserve">, </w:t>
      </w:r>
      <w:r w:rsidR="004D73ED">
        <w:t>rédaction/</w:t>
      </w:r>
      <w:r w:rsidR="00FE3CAC">
        <w:t>mise à jour des documents qualité</w:t>
      </w:r>
    </w:p>
    <w:p w:rsidR="008B4A94" w:rsidRDefault="00FE0419" w:rsidP="006E68A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FE0419">
        <w:rPr>
          <w:b/>
        </w:rPr>
        <w:t>Communication</w:t>
      </w:r>
      <w:r w:rsidR="007302E7">
        <w:rPr>
          <w:b/>
        </w:rPr>
        <w:t>s</w:t>
      </w:r>
      <w:r>
        <w:t> : réalisation de communication</w:t>
      </w:r>
      <w:r w:rsidR="00B575A8">
        <w:t>s</w:t>
      </w:r>
      <w:r>
        <w:t xml:space="preserve"> et/ou publications,</w:t>
      </w:r>
      <w:r w:rsidR="009223A1">
        <w:t xml:space="preserve"> rédaction de</w:t>
      </w:r>
      <w:r>
        <w:t xml:space="preserve"> </w:t>
      </w:r>
      <w:r w:rsidR="009223A1">
        <w:t>documents relatifs</w:t>
      </w:r>
      <w:r w:rsidR="00F836E6">
        <w:t xml:space="preserve"> au </w:t>
      </w:r>
      <w:r>
        <w:t xml:space="preserve">bon usage </w:t>
      </w:r>
      <w:r w:rsidR="00F836E6">
        <w:t xml:space="preserve">des produits de santé </w:t>
      </w:r>
      <w:r>
        <w:t>au sein du GHPSO</w:t>
      </w:r>
    </w:p>
    <w:p w:rsidR="00FE0419" w:rsidRDefault="00FE0419" w:rsidP="00FE041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22A48">
        <w:rPr>
          <w:b/>
        </w:rPr>
        <w:t>Formation</w:t>
      </w:r>
      <w:r>
        <w:t xml:space="preserve"> aux préparateurs, 5eAHU </w:t>
      </w:r>
    </w:p>
    <w:p w:rsidR="00005107" w:rsidRDefault="00005107" w:rsidP="0000510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3E42A3">
        <w:rPr>
          <w:b/>
        </w:rPr>
        <w:t xml:space="preserve">Participation aux instances : </w:t>
      </w:r>
      <w:r w:rsidR="003E42A3">
        <w:t>CME, COMEDIMS</w:t>
      </w:r>
    </w:p>
    <w:p w:rsidR="003E42A3" w:rsidRDefault="00124018" w:rsidP="0000510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24018">
        <w:rPr>
          <w:b/>
        </w:rPr>
        <w:t xml:space="preserve">Activité de routine : </w:t>
      </w:r>
      <w:r w:rsidRPr="003E42A3">
        <w:t>Analyse et validation pharmaceutiques des prescriptions</w:t>
      </w:r>
    </w:p>
    <w:p w:rsidR="00124018" w:rsidRDefault="00124018" w:rsidP="00124018">
      <w:pPr>
        <w:pStyle w:val="Paragraphedeliste"/>
        <w:spacing w:after="0" w:line="240" w:lineRule="auto"/>
        <w:jc w:val="both"/>
      </w:pPr>
    </w:p>
    <w:p w:rsidR="00675484" w:rsidRDefault="00005107" w:rsidP="005138D1">
      <w:pPr>
        <w:spacing w:after="0" w:line="240" w:lineRule="auto"/>
        <w:jc w:val="both"/>
      </w:pPr>
      <w:r>
        <w:t>L’interne est encadré par un pharmacien référent avec qui un projet pédagogique est réalisé au cours du semestre.</w:t>
      </w:r>
    </w:p>
    <w:p w:rsidR="00B575A8" w:rsidRDefault="00B575A8" w:rsidP="005138D1">
      <w:pPr>
        <w:spacing w:after="0" w:line="240" w:lineRule="auto"/>
        <w:jc w:val="both"/>
      </w:pPr>
    </w:p>
    <w:p w:rsidR="005138D1" w:rsidRDefault="005138D1" w:rsidP="005138D1">
      <w:pPr>
        <w:spacing w:after="0" w:line="240" w:lineRule="auto"/>
        <w:jc w:val="both"/>
      </w:pPr>
    </w:p>
    <w:sectPr w:rsidR="005138D1" w:rsidSect="004F0DC6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3217"/>
    <w:multiLevelType w:val="hybridMultilevel"/>
    <w:tmpl w:val="623E7994"/>
    <w:lvl w:ilvl="0" w:tplc="BD46D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B"/>
    <w:rsid w:val="00005107"/>
    <w:rsid w:val="00085D74"/>
    <w:rsid w:val="000C0EE2"/>
    <w:rsid w:val="000F48FE"/>
    <w:rsid w:val="0010075A"/>
    <w:rsid w:val="00122A48"/>
    <w:rsid w:val="00124018"/>
    <w:rsid w:val="00186D86"/>
    <w:rsid w:val="001E7B45"/>
    <w:rsid w:val="001F2D57"/>
    <w:rsid w:val="00260933"/>
    <w:rsid w:val="003268B7"/>
    <w:rsid w:val="00372B18"/>
    <w:rsid w:val="003E42A3"/>
    <w:rsid w:val="003E5CD1"/>
    <w:rsid w:val="00416C78"/>
    <w:rsid w:val="00455DDA"/>
    <w:rsid w:val="004C5B31"/>
    <w:rsid w:val="004D7125"/>
    <w:rsid w:val="004D73ED"/>
    <w:rsid w:val="004F0DC6"/>
    <w:rsid w:val="005138D1"/>
    <w:rsid w:val="00527D43"/>
    <w:rsid w:val="00675484"/>
    <w:rsid w:val="00680C5E"/>
    <w:rsid w:val="006E229F"/>
    <w:rsid w:val="006E68AA"/>
    <w:rsid w:val="007302E7"/>
    <w:rsid w:val="007336DA"/>
    <w:rsid w:val="007C6C6A"/>
    <w:rsid w:val="007E19B2"/>
    <w:rsid w:val="007F0E89"/>
    <w:rsid w:val="00832DCE"/>
    <w:rsid w:val="008B4A94"/>
    <w:rsid w:val="008E56F2"/>
    <w:rsid w:val="009223A1"/>
    <w:rsid w:val="0097386F"/>
    <w:rsid w:val="009C6FAC"/>
    <w:rsid w:val="00A836F7"/>
    <w:rsid w:val="00A87404"/>
    <w:rsid w:val="00B575A8"/>
    <w:rsid w:val="00B8022D"/>
    <w:rsid w:val="00B81B37"/>
    <w:rsid w:val="00B90D82"/>
    <w:rsid w:val="00BB0B37"/>
    <w:rsid w:val="00C00411"/>
    <w:rsid w:val="00CD1DE8"/>
    <w:rsid w:val="00CE2CC3"/>
    <w:rsid w:val="00D44BAF"/>
    <w:rsid w:val="00D956F2"/>
    <w:rsid w:val="00DF2688"/>
    <w:rsid w:val="00E56F8E"/>
    <w:rsid w:val="00E629EE"/>
    <w:rsid w:val="00E80BCB"/>
    <w:rsid w:val="00E87379"/>
    <w:rsid w:val="00EB0542"/>
    <w:rsid w:val="00EB398D"/>
    <w:rsid w:val="00F30EAF"/>
    <w:rsid w:val="00F67926"/>
    <w:rsid w:val="00F836E6"/>
    <w:rsid w:val="00FC4F4C"/>
    <w:rsid w:val="00FD49A6"/>
    <w:rsid w:val="00FE0419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Chillon Jean-Marc</cp:lastModifiedBy>
  <cp:revision>2</cp:revision>
  <dcterms:created xsi:type="dcterms:W3CDTF">2017-01-20T07:33:00Z</dcterms:created>
  <dcterms:modified xsi:type="dcterms:W3CDTF">2017-01-20T07:33:00Z</dcterms:modified>
</cp:coreProperties>
</file>